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3" w:sz="1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COC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KTAILS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Mango #5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copalli white rum, lime, ginger syrup, honey, mango puree,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oat milk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French 75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zephyr gin, lemon, simple syrup,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sparkling wine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The Margarita</w:t>
        <w:tab/>
        <w:tab/>
        <w:tab/>
        <w:tab/>
        <w:t xml:space="preserve">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la pulga blanco tequila, orange liqueur, lime, agave, tajin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or salt 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Jalapiña Business</w:t>
        <w:tab/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  <w:tab/>
        <w:t xml:space="preserve">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1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la pulga mezcal, orange liqueur, lime, lemon, jalapeño syrup, pineapple juice</w:t>
      </w: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El Dorado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  <w:t xml:space="preserve">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kuleana nanea dark rum, crème de mȗre, lemon, lime, simple syrup, orange juice, cranberry juice,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cinnamon, vanilla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Origin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Old Fashioned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maker’s mark bourbon, angostura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bitters, agave, cherry garnish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Strawberry Fields</w:t>
        <w:tab/>
        <w:tab/>
        <w:tab/>
        <w:t xml:space="preserve">14.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tito’s vodka, lemon, simple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syrup, strawberry puree, mint,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sparkling water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Daiquiri</w:t>
        <w:tab/>
        <w:tab/>
        <w:tab/>
        <w:tab/>
        <w:t xml:space="preserve">10.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copalli white rum, lime, simple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syrup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RED WINES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i w:val="1"/>
          <w:sz w:val="22"/>
          <w:szCs w:val="22"/>
          <w:rtl w:val="0"/>
        </w:rPr>
        <w:t xml:space="preserve">big bodied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Dos Fincas - Argentina</w:t>
        <w:tab/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14./42.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malbec, dark &amp; luscious, fruit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Little Giant - Napa Valley</w:t>
        <w:tab/>
        <w:t xml:space="preserve">   23./70.      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cabernet sauvignon, black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fruit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Schild - Australia</w:t>
        <w:tab/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</w:t>
        <w:tab/>
        <w:t xml:space="preserve">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16./54.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shiraz, plum, &amp; polished oak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i w:val="1"/>
          <w:sz w:val="22"/>
          <w:szCs w:val="22"/>
          <w:rtl w:val="0"/>
        </w:rPr>
        <w:t xml:space="preserve">medium bodied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Libération De Paris</w:t>
      </w:r>
      <w:r w:rsidDel="00000000" w:rsidR="00000000" w:rsidRPr="00000000">
        <w:rPr>
          <w:rFonts w:ascii="Courier" w:cs="Courier" w:eastAsia="Courier" w:hAnsi="Courier"/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Burgundy 14./42.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ourier" w:cs="Courier" w:eastAsia="Courier" w:hAnsi="Courier"/>
          <w:sz w:val="18"/>
          <w:szCs w:val="18"/>
          <w:highlight w:val="whit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highlight w:val="white"/>
          <w:rtl w:val="0"/>
        </w:rPr>
        <w:t xml:space="preserve">pinot noir, strawberry, red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ourier" w:cs="Courier" w:eastAsia="Courier" w:hAnsi="Courier"/>
          <w:sz w:val="18"/>
          <w:szCs w:val="18"/>
          <w:highlight w:val="whit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highlight w:val="white"/>
          <w:rtl w:val="0"/>
        </w:rPr>
        <w:t xml:space="preserve">cherry, vanilla, subtle forest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ourier" w:cs="Courier" w:eastAsia="Courier" w:hAnsi="Courier"/>
          <w:sz w:val="18"/>
          <w:szCs w:val="18"/>
          <w:highlight w:val="whit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highlight w:val="white"/>
          <w:rtl w:val="0"/>
        </w:rPr>
        <w:t xml:space="preserve">floor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Founder’s Ranch - Napa </w:t>
        <w:tab/>
        <w:t xml:space="preserve">   14./42.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merlot, cherries, pear, oak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Courier" w:cs="Courier" w:eastAsia="Courier" w:hAnsi="Courier"/>
          <w:b w:val="1"/>
          <w:sz w:val="22"/>
          <w:szCs w:val="22"/>
        </w:rPr>
      </w:pPr>
      <w:r w:rsidDel="00000000" w:rsidR="00000000" w:rsidRPr="00000000">
        <w:rPr>
          <w:rFonts w:ascii="Courier" w:cs="Courier" w:eastAsia="Courier" w:hAnsi="Courier"/>
          <w:b w:val="1"/>
          <w:i w:val="1"/>
          <w:sz w:val="22"/>
          <w:szCs w:val="22"/>
          <w:rtl w:val="0"/>
        </w:rPr>
        <w:t xml:space="preserve">light bodied</w:t>
      </w:r>
      <w:r w:rsidDel="00000000" w:rsidR="00000000" w:rsidRPr="00000000">
        <w:rPr>
          <w:rFonts w:ascii="Courier" w:cs="Courier" w:eastAsia="Courier" w:hAnsi="Couri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Argus - Napa</w:t>
        <w:tab/>
        <w:tab/>
        <w:tab/>
        <w:t xml:space="preserve">   15./49.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pinot noir, notes of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cranberries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Neal - Napa</w:t>
        <w:tab/>
        <w:tab/>
        <w:t xml:space="preserve">   </w:t>
        <w:tab/>
        <w:t xml:space="preserve">   19./62.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zinfandel, cherries, currant,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organic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ourier" w:cs="Courier" w:eastAsia="Courier" w:hAnsi="Courie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ourier" w:cs="Courier" w:eastAsia="Courier" w:hAnsi="Courier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ourier" w:cs="Courier" w:eastAsia="Courier" w:hAnsi="Courier"/>
          <w:b w:val="1"/>
          <w:sz w:val="22"/>
          <w:szCs w:val="22"/>
          <w:highlight w:val="white"/>
          <w:rtl w:val="0"/>
        </w:rPr>
        <w:t xml:space="preserve">Rosé 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Olema - Cotes De Provence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14./42.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lovely aromas of red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berries &amp; peach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WHITE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St Michael Eppan Alto - Italy 10./24.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chardonnay, dry, oak, &amp; citrus 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Terracotta - Italy            11./27.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pinot grigio, crisp, &amp; dry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Carneros Highway - Sonoma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ab/>
        <w:t xml:space="preserve">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12./30.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ourier" w:cs="Courier" w:eastAsia="Courier" w:hAnsi="Courier"/>
          <w:b w:val="1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chardonnay, notes of vanilla,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&amp; fruit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Le Tazonner Sancerre - France 16./54.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sauvignon blanc, notes of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grapefruit, hints of mint &amp; 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peach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Arona - New Zealand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</w:t>
        <w:tab/>
        <w:t xml:space="preserve">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13./36.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sauvignon blanc, dry melon,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light bodie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Groppolo - Italy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</w:t>
        <w:tab/>
        <w:t xml:space="preserve">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15./49.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vermentino, pear, citrus, &amp;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Courier" w:cs="Courier" w:eastAsia="Courier" w:hAnsi="Courier"/>
          <w:sz w:val="10"/>
          <w:szCs w:val="10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white floral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Courier" w:cs="Courier" w:eastAsia="Courier" w:hAnsi="Courier"/>
          <w:color w:val="ff00ff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Sparkling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Courier" w:cs="Courier" w:eastAsia="Courier" w:hAnsi="Courier"/>
          <w:color w:val="ff00f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Dibon Cava Brut Ros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highlight w:val="white"/>
          <w:rtl w:val="0"/>
        </w:rPr>
        <w:t xml:space="preserve">é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</w:t>
        <w:tab/>
        <w:t xml:space="preserve">    9./16.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garnacha grapes, soft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raspberry &amp; current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Raventos i Blanc</w:t>
      </w:r>
      <w:r w:rsidDel="00000000" w:rsidR="00000000" w:rsidRPr="00000000">
        <w:rPr>
          <w:rFonts w:ascii="Courier" w:cs="Courier" w:eastAsia="Courier" w:hAnsi="Courier"/>
          <w:b w:val="1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b w:val="1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Argentina  16./54.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fresh &amp; complex sparkling wine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Duc De Paris - France </w:t>
        <w:tab/>
        <w:t xml:space="preserve">    8./15.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extra brut, light citrus</w:t>
      </w:r>
    </w:p>
    <w:p w:rsidR="00000000" w:rsidDel="00000000" w:rsidP="00000000" w:rsidRDefault="00000000" w:rsidRPr="00000000" w14:paraId="0000005A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BEERS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Courier" w:cs="Courier" w:eastAsia="Courier" w:hAnsi="Courier"/>
          <w:b w:val="1"/>
          <w:i w:val="1"/>
          <w:sz w:val="22"/>
          <w:szCs w:val="22"/>
        </w:rPr>
      </w:pPr>
      <w:r w:rsidDel="00000000" w:rsidR="00000000" w:rsidRPr="00000000">
        <w:rPr>
          <w:rFonts w:ascii="Courier" w:cs="Courier" w:eastAsia="Courier" w:hAnsi="Courier"/>
          <w:b w:val="1"/>
          <w:i w:val="1"/>
          <w:sz w:val="22"/>
          <w:szCs w:val="22"/>
          <w:rtl w:val="0"/>
        </w:rPr>
        <w:t xml:space="preserve">can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Manhattan Project</w:t>
        <w:tab/>
        <w:tab/>
        <w:tab/>
        <w:t xml:space="preserve">6.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¼ Life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[4.9%]</w:t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  <w:t xml:space="preserve">   Amber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[5.4%]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Pilsner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[5.3%]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 ½ Life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[8%]     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Blonde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[5.4%]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</w:t>
        <w:tab/>
        <w:t xml:space="preserve">  Belgium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[10%]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Seasonal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Austin Eastciders Imperial</w:t>
      </w:r>
    </w:p>
    <w:p w:rsidR="00000000" w:rsidDel="00000000" w:rsidP="00000000" w:rsidRDefault="00000000" w:rsidRPr="00000000" w14:paraId="00000064">
      <w:pPr>
        <w:spacing w:line="360" w:lineRule="auto"/>
        <w:ind w:left="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Gold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[8.3%]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</w:t>
        <w:tab/>
        <w:tab/>
        <w:tab/>
        <w:t xml:space="preserve">6.</w:t>
      </w:r>
    </w:p>
    <w:p w:rsidR="00000000" w:rsidDel="00000000" w:rsidP="00000000" w:rsidRDefault="00000000" w:rsidRPr="00000000" w14:paraId="00000065">
      <w:pPr>
        <w:spacing w:line="360" w:lineRule="auto"/>
        <w:ind w:left="0" w:firstLine="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Daura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[gluten removed][5.4%]</w:t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6.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Eight Elite Light Lager [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4%]</w:t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Corona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[4.1%] </w:t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left="0" w:firstLine="0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0" w:firstLine="0"/>
        <w:rPr>
          <w:rFonts w:ascii="Courier" w:cs="Courier" w:eastAsia="Courier" w:hAnsi="Courier"/>
          <w:b w:val="1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i w:val="1"/>
          <w:sz w:val="18"/>
          <w:szCs w:val="18"/>
          <w:rtl w:val="0"/>
        </w:rPr>
        <w:t xml:space="preserve">Buy The Kitchen A Beer</w:t>
        <w:tab/>
        <w:t xml:space="preserve">      10.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Courier" w:cs="Courier" w:eastAsia="Courier" w:hAnsi="Couri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Non-Alcoholic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Coke</w:t>
        <w:tab/>
        <w:tab/>
        <w:tab/>
        <w:tab/>
        <w:tab/>
        <w:t xml:space="preserve">6.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Mineral Aqua</w:t>
        <w:tab/>
        <w:tab/>
        <w:tab/>
        <w:tab/>
        <w:t xml:space="preserve">6.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San Pellegrino</w:t>
        <w:tab/>
        <w:tab/>
        <w:tab/>
        <w:t xml:space="preserve">8.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Acqua Panna</w:t>
        <w:tab/>
        <w:tab/>
        <w:tab/>
        <w:tab/>
        <w:t xml:space="preserve">8.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Lemonade [Strawberry]</w:t>
        <w:tab/>
        <w:tab/>
        <w:t xml:space="preserve">6.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Kombucha</w:t>
        <w:tab/>
        <w:tab/>
        <w:tab/>
        <w:tab/>
        <w:t xml:space="preserve">7.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Hot Tea</w:t>
        <w:tab/>
        <w:tab/>
        <w:tab/>
        <w:tab/>
        <w:t xml:space="preserve">6.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Flavored/Iced Black Tea</w:t>
        <w:tab/>
        <w:tab/>
        <w:t xml:space="preserve">4.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Courier" w:cs="Courier" w:eastAsia="Courier" w:hAnsi="Courier"/>
          <w:color w:val="ff00ff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Seasonal Mocktail</w:t>
        <w:tab/>
        <w:tab/>
        <w:tab/>
        <w:t xml:space="preserve">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720" w:top="2016" w:left="1440" w:right="1440" w:header="720" w:footer="720"/>
      <w:pgNumType w:start="1"/>
      <w:cols w:equalWidth="0" w:num="4">
        <w:col w:space="346" w:w="4060.5"/>
        <w:col w:space="346" w:w="4060.5"/>
        <w:col w:space="346" w:w="4060.5"/>
        <w:col w:space="0" w:w="406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02275" y="3572650"/>
                        <a:ext cx="8687435" cy="414655"/>
                        <a:chOff x="1002275" y="3572650"/>
                        <a:chExt cx="8687450" cy="414700"/>
                      </a:xfrm>
                    </wpg:grpSpPr>
                    <wpg:grpSp>
                      <wpg:cNvGrpSpPr/>
                      <wpg:grpSpPr>
                        <a:xfrm>
                          <a:off x="1002283" y="3572673"/>
                          <a:ext cx="8687435" cy="414655"/>
                          <a:chOff x="1002275" y="3572650"/>
                          <a:chExt cx="8687450" cy="41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002275" y="3572650"/>
                            <a:ext cx="8687450" cy="4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002283" y="3572673"/>
                            <a:ext cx="8687435" cy="414655"/>
                            <a:chOff x="0" y="0"/>
                            <a:chExt cx="8687435" cy="41465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687425" cy="41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4320" y="8255"/>
                              <a:ext cx="4401185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urier" w:cs="Courier" w:eastAsia="Courier" w:hAnsi="Courier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CATER</w:t>
                                </w:r>
                                <w:r w:rsidDel="00000000" w:rsidR="00000000" w:rsidRPr="00000000">
                                  <w:rPr>
                                    <w:rFonts w:ascii="Courier" w:cs="Courier" w:eastAsia="Courier" w:hAnsi="Couri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Contact 214.484.3970 or info@originkitchenandbar.com</w:t>
                                </w:r>
                                <w:r w:rsidDel="00000000" w:rsidR="00000000" w:rsidRPr="00000000">
                                  <w:rPr>
                                    <w:rFonts w:ascii="Courier" w:cs="Courier" w:eastAsia="Courier" w:hAnsi="Courier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114925" y="8255"/>
                              <a:ext cx="3572510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urier" w:cs="Courier" w:eastAsia="Courier" w:hAnsi="Courier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HAPPY HOUR</w:t>
                                </w:r>
                                <w:r w:rsidDel="00000000" w:rsidR="00000000" w:rsidRPr="00000000">
                                  <w:rPr>
                                    <w:rFonts w:ascii="Courier" w:cs="Courier" w:eastAsia="Courier" w:hAnsi="Couri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Monday through Friday, 5-7pm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7432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840605" y="0"/>
                              <a:ext cx="27432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7435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2495550</wp:posOffset>
          </wp:positionH>
          <wp:positionV relativeFrom="page">
            <wp:posOffset>333375</wp:posOffset>
          </wp:positionV>
          <wp:extent cx="8001000" cy="616252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0" cy="61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0E6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sicParagraph" w:customStyle="1">
    <w:name w:val="[Basic Paragraph]"/>
    <w:basedOn w:val="Normal"/>
    <w:uiPriority w:val="99"/>
    <w:rsid w:val="00A60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E64"/>
  </w:style>
  <w:style w:type="paragraph" w:styleId="Footer">
    <w:name w:val="footer"/>
    <w:basedOn w:val="Normal"/>
    <w:link w:val="Foot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E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/qwcYcd1cK+c584FrxJxfdCYw==">CgMxLjAyCGguZ2pkZ3hzMgloLjMwajB6bGw4AHIhMUJncmlkVWVBcHF3RWlySmtOSWt0b1VTdFpyV1lqd0Fm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2014-07-01T04:14:00Z</dcterms:created>
  <dc:creator>Eric Venegas</dc:creator>
</cp:coreProperties>
</file>